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B4" w:rsidRDefault="00F458B4">
      <w:pPr>
        <w:rPr>
          <w:b/>
          <w:sz w:val="36"/>
          <w:szCs w:val="36"/>
        </w:rPr>
      </w:pPr>
    </w:p>
    <w:p w:rsidR="00F458B4" w:rsidRDefault="00C55BC4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ПРАВИЛА БЕЗОПАСНОСТИ ПРИ КАТАНИИ С ГОРОК</w:t>
      </w:r>
    </w:p>
    <w:p w:rsidR="00F458B4" w:rsidRDefault="00F458B4">
      <w:pPr>
        <w:rPr>
          <w:b/>
          <w:sz w:val="36"/>
          <w:szCs w:val="36"/>
        </w:rPr>
      </w:pP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Зима – это время забав и веселых игр. 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 как горок, так и санок.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малышом младше 3 лет не стоит идти на оживлённую горку, с которой катаются дети 7-10 лет и старше.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горка вызывает у вас опасения, сначала прокатитесь с неё сами, без ребёнка — испытайте спуск.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Правила поведения на оживлённой горе: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Не съезжать, пока не отошёл в сторону предыдущий спускающийся.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 Не задерживаться внизу, когда съехал, а поскорее отползать или откатываться в сторону.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4. Не перебегать ледяную дорожку.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5. Во избежание травматизма нельзя кататься, стоя на ногах и на корточках.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7. Если мимо горки идет прохожий, подождать, пока он пройдет, и только тогда совершать спуск.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9. Избегать катания с горок с неровным ледовым покрытием.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10. При получении травмы немедленно оказать первую помощь пострадавшему, сообщить об этом</w:t>
      </w:r>
      <w:r w:rsidR="00B830C0">
        <w:rPr>
          <w:rFonts w:ascii="Arial" w:hAnsi="Arial" w:cs="Arial"/>
          <w:color w:val="3B4256"/>
          <w:sz w:val="26"/>
          <w:szCs w:val="26"/>
        </w:rPr>
        <w:t xml:space="preserve"> в службу экстренного вызова 112.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11. При первых признаках обморожения, а также при плохом самочувствии, немедленно прекратить катание.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Различных средств для катания с горок сейчас выпус</w:t>
      </w: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>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Ледянка пластмассовая.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Ледянка в форме тарелки становится неуправляемой, если сесть в неё с ногами.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Ледянка-корыто 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Обычные «советские» санки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proofErr w:type="spellStart"/>
      <w:r>
        <w:rPr>
          <w:rFonts w:ascii="Arial" w:hAnsi="Arial" w:cs="Arial"/>
          <w:color w:val="3B4256"/>
          <w:sz w:val="26"/>
          <w:szCs w:val="26"/>
        </w:rPr>
        <w:t>Снегокат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. Для семейного катания не стоит выбирать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снегокат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– он рассчитан на одного-двух малышей возрастом от 5 до 10 лет. Ни раз были замечены случаи, когда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снегокаты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цеплялись передним полозом за препятствие (корень дерева, бугорок снега) и переворачивался.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Со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снегоката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 xml:space="preserve">Ватрушки.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ненакатанной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горке.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снегокат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на аналогичном склоне, а соскочить с ватрушки на скорости невозможно.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C55BC4" w:rsidRDefault="00C55BC4" w:rsidP="00C55BC4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Внимательно относитесь к выбору горки и средств для катания. Горка — место повышенной опасности!  </w:t>
      </w:r>
    </w:p>
    <w:p w:rsidR="00F458B4" w:rsidRDefault="00C55BC4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C27AC35" wp14:editId="14424AD3">
            <wp:extent cx="5940425" cy="3905829"/>
            <wp:effectExtent l="0" t="0" r="3175" b="0"/>
            <wp:docPr id="1" name="Рисунок 1" descr="Правила безопасности при катании с го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при катании с гор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26"/>
    <w:rsid w:val="00615249"/>
    <w:rsid w:val="0068558B"/>
    <w:rsid w:val="00B830C0"/>
    <w:rsid w:val="00C55BC4"/>
    <w:rsid w:val="00F458B4"/>
    <w:rsid w:val="00F8408E"/>
    <w:rsid w:val="00F90E26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93AD-9352-4EAE-9BD7-937942A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2024-08-19T06:30:00Z</cp:lastPrinted>
  <dcterms:created xsi:type="dcterms:W3CDTF">2025-01-15T05:18:00Z</dcterms:created>
  <dcterms:modified xsi:type="dcterms:W3CDTF">2025-01-15T06:03:00Z</dcterms:modified>
</cp:coreProperties>
</file>